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1D" w:rsidRPr="00EE2E1D" w:rsidRDefault="00EE2E1D" w:rsidP="00EE2E1D">
      <w:pPr>
        <w:spacing w:after="0" w:line="240" w:lineRule="auto"/>
        <w:jc w:val="center"/>
        <w:outlineLvl w:val="0"/>
        <w:rPr>
          <w:rFonts w:ascii="Times New Roman" w:eastAsia="Times New Roman" w:hAnsi="Times New Roman" w:cs="Times New Roman"/>
          <w:b/>
          <w:color w:val="342E2F"/>
          <w:kern w:val="36"/>
          <w:sz w:val="20"/>
          <w:szCs w:val="20"/>
          <w:lang w:eastAsia="ru-RU"/>
        </w:rPr>
      </w:pPr>
      <w:bookmarkStart w:id="0" w:name="_GoBack"/>
      <w:r w:rsidRPr="00EE2E1D">
        <w:rPr>
          <w:rFonts w:ascii="Times New Roman" w:eastAsia="Times New Roman" w:hAnsi="Times New Roman" w:cs="Times New Roman"/>
          <w:b/>
          <w:color w:val="342E2F"/>
          <w:kern w:val="36"/>
          <w:sz w:val="20"/>
          <w:szCs w:val="20"/>
          <w:lang w:eastAsia="ru-RU"/>
        </w:rPr>
        <w:t>Программа "Жилье для российской семьи"</w:t>
      </w:r>
    </w:p>
    <w:p w:rsidR="00EE2E1D" w:rsidRPr="00EE2E1D" w:rsidRDefault="00EE2E1D" w:rsidP="00EE2E1D">
      <w:pPr>
        <w:spacing w:after="0" w:line="240" w:lineRule="auto"/>
        <w:jc w:val="center"/>
        <w:rPr>
          <w:rFonts w:ascii="Times New Roman" w:eastAsia="Times New Roman" w:hAnsi="Times New Roman" w:cs="Times New Roman"/>
          <w:b/>
          <w:color w:val="242424"/>
          <w:sz w:val="20"/>
          <w:szCs w:val="20"/>
          <w:lang w:eastAsia="ru-RU"/>
        </w:rPr>
      </w:pPr>
      <w:r w:rsidRPr="00EE2E1D">
        <w:rPr>
          <w:rFonts w:ascii="Times New Roman" w:eastAsia="Times New Roman" w:hAnsi="Times New Roman" w:cs="Times New Roman"/>
          <w:b/>
          <w:color w:val="242424"/>
          <w:sz w:val="20"/>
          <w:szCs w:val="20"/>
          <w:lang w:eastAsia="ru-RU"/>
        </w:rPr>
        <w:t>Программа направлена на повышение доступности жилья и улучшения качества коммунальных услуг, в том числе на формирование механизмов удовлетворения потенциального спроса граждан на жилье, которое не доступно для приобретения по текущим рыночным ценам, но которое граждане имели бы возможность приобрести по ценам ниже рыночных с помощью собственных и заемных средств.</w:t>
      </w:r>
    </w:p>
    <w:tbl>
      <w:tblPr>
        <w:tblW w:w="14700" w:type="dxa"/>
        <w:jc w:val="center"/>
        <w:tblCellMar>
          <w:top w:w="15" w:type="dxa"/>
          <w:left w:w="15" w:type="dxa"/>
          <w:bottom w:w="15" w:type="dxa"/>
          <w:right w:w="15" w:type="dxa"/>
        </w:tblCellMar>
        <w:tblLook w:val="04A0" w:firstRow="1" w:lastRow="0" w:firstColumn="1" w:lastColumn="0" w:noHBand="0" w:noVBand="1"/>
      </w:tblPr>
      <w:tblGrid>
        <w:gridCol w:w="15253"/>
      </w:tblGrid>
      <w:tr w:rsidR="00EE2E1D" w:rsidRPr="00EE2E1D" w:rsidTr="00EE2E1D">
        <w:trPr>
          <w:jc w:val="center"/>
        </w:trPr>
        <w:tc>
          <w:tcPr>
            <w:tcW w:w="0" w:type="auto"/>
            <w:tcBorders>
              <w:top w:val="nil"/>
              <w:left w:val="nil"/>
              <w:bottom w:val="single" w:sz="6" w:space="0" w:color="D1D1D1"/>
              <w:right w:val="nil"/>
            </w:tcBorders>
            <w:tcMar>
              <w:top w:w="150" w:type="dxa"/>
              <w:left w:w="75" w:type="dxa"/>
              <w:bottom w:w="150" w:type="dxa"/>
              <w:right w:w="75" w:type="dxa"/>
            </w:tcMar>
            <w:vAlign w:val="center"/>
            <w:hideMark/>
          </w:tcPr>
          <w:bookmarkEnd w:id="0"/>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Застройщики и проекты жилищного строительства, реализуемые в рамках программы </w:t>
            </w:r>
            <w:r w:rsidRPr="00EE2E1D">
              <w:rPr>
                <w:rFonts w:ascii="Times New Roman" w:eastAsia="Times New Roman" w:hAnsi="Times New Roman" w:cs="Times New Roman"/>
                <w:color w:val="242424"/>
                <w:sz w:val="20"/>
                <w:szCs w:val="20"/>
                <w:lang w:eastAsia="ru-RU"/>
              </w:rPr>
              <w:br/>
              <w:t>«Жилье для российской семьи»</w:t>
            </w:r>
          </w:p>
          <w:tbl>
            <w:tblPr>
              <w:tblW w:w="15083" w:type="dxa"/>
              <w:tblCellMar>
                <w:top w:w="15" w:type="dxa"/>
                <w:left w:w="15" w:type="dxa"/>
                <w:bottom w:w="15" w:type="dxa"/>
                <w:right w:w="15" w:type="dxa"/>
              </w:tblCellMar>
              <w:tblLook w:val="04A0" w:firstRow="1" w:lastRow="0" w:firstColumn="1" w:lastColumn="0" w:noHBand="0" w:noVBand="1"/>
            </w:tblPr>
            <w:tblGrid>
              <w:gridCol w:w="551"/>
              <w:gridCol w:w="2561"/>
              <w:gridCol w:w="3590"/>
              <w:gridCol w:w="2093"/>
              <w:gridCol w:w="3452"/>
              <w:gridCol w:w="2836"/>
            </w:tblGrid>
            <w:tr w:rsidR="00EE2E1D" w:rsidRPr="00EE2E1D" w:rsidTr="00EE2E1D">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0"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 </w:t>
                  </w:r>
                  <w:r w:rsidRPr="00EE2E1D">
                    <w:rPr>
                      <w:rFonts w:ascii="Times New Roman" w:eastAsia="Times New Roman" w:hAnsi="Times New Roman" w:cs="Times New Roman"/>
                      <w:color w:val="242424"/>
                      <w:sz w:val="20"/>
                      <w:szCs w:val="20"/>
                      <w:lang w:eastAsia="ru-RU"/>
                    </w:rPr>
                    <w:br/>
                    <w:t>п/п</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0"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Застройщики</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0"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Наименование проекта </w:t>
                  </w:r>
                  <w:r w:rsidRPr="00EE2E1D">
                    <w:rPr>
                      <w:rFonts w:ascii="Times New Roman" w:eastAsia="Times New Roman" w:hAnsi="Times New Roman" w:cs="Times New Roman"/>
                      <w:color w:val="242424"/>
                      <w:sz w:val="20"/>
                      <w:szCs w:val="20"/>
                      <w:lang w:eastAsia="ru-RU"/>
                    </w:rPr>
                    <w:br/>
                    <w:t>(место расположения)</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0"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Кол-во квартир/общая площадь </w:t>
                  </w:r>
                  <w:r w:rsidRPr="00EE2E1D">
                    <w:rPr>
                      <w:rFonts w:ascii="Times New Roman" w:eastAsia="Times New Roman" w:hAnsi="Times New Roman" w:cs="Times New Roman"/>
                      <w:color w:val="242424"/>
                      <w:sz w:val="20"/>
                      <w:szCs w:val="20"/>
                      <w:lang w:eastAsia="ru-RU"/>
                    </w:rPr>
                    <w:br/>
                    <w:t>(кв. м)</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0"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Получены разрешения на строительство, кол-во квартир/общая площадь </w:t>
                  </w:r>
                  <w:r w:rsidRPr="00EE2E1D">
                    <w:rPr>
                      <w:rFonts w:ascii="Times New Roman" w:eastAsia="Times New Roman" w:hAnsi="Times New Roman" w:cs="Times New Roman"/>
                      <w:color w:val="242424"/>
                      <w:sz w:val="20"/>
                      <w:szCs w:val="20"/>
                      <w:lang w:eastAsia="ru-RU"/>
                    </w:rPr>
                    <w:br/>
                    <w:t>(кв. м)</w:t>
                  </w:r>
                </w:p>
              </w:tc>
              <w:tc>
                <w:tcPr>
                  <w:tcW w:w="94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0"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Стоимость 1 кв. м (руб.)</w:t>
                  </w:r>
                </w:p>
              </w:tc>
            </w:tr>
            <w:tr w:rsidR="00EE2E1D" w:rsidRPr="00EE2E1D" w:rsidTr="00EE2E1D">
              <w:tc>
                <w:tcPr>
                  <w:tcW w:w="183"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1</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hyperlink r:id="rId4" w:tgtFrame="_blank" w:history="1">
                    <w:r w:rsidRPr="00EE2E1D">
                      <w:rPr>
                        <w:rFonts w:ascii="Times New Roman" w:eastAsia="Times New Roman" w:hAnsi="Times New Roman" w:cs="Times New Roman"/>
                        <w:color w:val="1D85B3"/>
                        <w:sz w:val="20"/>
                        <w:szCs w:val="20"/>
                        <w:u w:val="single"/>
                        <w:lang w:eastAsia="ru-RU"/>
                      </w:rPr>
                      <w:t>«ООО Главная Инвестиционная Компания»</w:t>
                    </w:r>
                  </w:hyperlink>
                </w:p>
              </w:tc>
              <w:tc>
                <w:tcPr>
                  <w:tcW w:w="1190"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 xml:space="preserve">Жилищный комплекс по адресу: г. Краснодар ул. Кирилла </w:t>
                  </w:r>
                  <w:proofErr w:type="spellStart"/>
                  <w:r w:rsidRPr="00EE2E1D">
                    <w:rPr>
                      <w:rFonts w:ascii="Times New Roman" w:eastAsia="Times New Roman" w:hAnsi="Times New Roman" w:cs="Times New Roman"/>
                      <w:color w:val="242424"/>
                      <w:sz w:val="20"/>
                      <w:szCs w:val="20"/>
                      <w:lang w:eastAsia="ru-RU"/>
                    </w:rPr>
                    <w:t>Россинского</w:t>
                  </w:r>
                  <w:proofErr w:type="spellEnd"/>
                  <w:r w:rsidRPr="00EE2E1D">
                    <w:rPr>
                      <w:rFonts w:ascii="Times New Roman" w:eastAsia="Times New Roman" w:hAnsi="Times New Roman" w:cs="Times New Roman"/>
                      <w:color w:val="242424"/>
                      <w:sz w:val="20"/>
                      <w:szCs w:val="20"/>
                      <w:lang w:eastAsia="ru-RU"/>
                    </w:rPr>
                    <w:t>, литер 5</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720/28 461,0</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720/28 461,0</w:t>
                  </w:r>
                </w:p>
              </w:tc>
              <w:tc>
                <w:tcPr>
                  <w:tcW w:w="940"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не более 35000</w:t>
                  </w:r>
                </w:p>
              </w:tc>
            </w:tr>
            <w:tr w:rsidR="00EE2E1D" w:rsidRPr="00EE2E1D" w:rsidTr="00EE2E1D">
              <w:tc>
                <w:tcPr>
                  <w:tcW w:w="183"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2</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hyperlink r:id="rId5" w:tgtFrame="_blank" w:history="1">
                    <w:r w:rsidRPr="00EE2E1D">
                      <w:rPr>
                        <w:rFonts w:ascii="Times New Roman" w:eastAsia="Times New Roman" w:hAnsi="Times New Roman" w:cs="Times New Roman"/>
                        <w:color w:val="1D85B3"/>
                        <w:sz w:val="20"/>
                        <w:szCs w:val="20"/>
                        <w:u w:val="single"/>
                        <w:lang w:eastAsia="ru-RU"/>
                      </w:rPr>
                      <w:t>ООО «Дирекция СОТ»</w:t>
                    </w:r>
                  </w:hyperlink>
                </w:p>
              </w:tc>
              <w:tc>
                <w:tcPr>
                  <w:tcW w:w="119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proofErr w:type="spellStart"/>
                  <w:r w:rsidRPr="00EE2E1D">
                    <w:rPr>
                      <w:rFonts w:ascii="Times New Roman" w:eastAsia="Times New Roman" w:hAnsi="Times New Roman" w:cs="Times New Roman"/>
                      <w:color w:val="242424"/>
                      <w:sz w:val="20"/>
                      <w:szCs w:val="20"/>
                      <w:lang w:eastAsia="ru-RU"/>
                    </w:rPr>
                    <w:t>Миниполис</w:t>
                  </w:r>
                  <w:proofErr w:type="spellEnd"/>
                  <w:r w:rsidRPr="00EE2E1D">
                    <w:rPr>
                      <w:rFonts w:ascii="Times New Roman" w:eastAsia="Times New Roman" w:hAnsi="Times New Roman" w:cs="Times New Roman"/>
                      <w:color w:val="242424"/>
                      <w:sz w:val="20"/>
                      <w:szCs w:val="20"/>
                      <w:lang w:eastAsia="ru-RU"/>
                    </w:rPr>
                    <w:t xml:space="preserve"> «</w:t>
                  </w:r>
                  <w:proofErr w:type="gramStart"/>
                  <w:r w:rsidRPr="00EE2E1D">
                    <w:rPr>
                      <w:rFonts w:ascii="Times New Roman" w:eastAsia="Times New Roman" w:hAnsi="Times New Roman" w:cs="Times New Roman"/>
                      <w:color w:val="242424"/>
                      <w:sz w:val="20"/>
                      <w:szCs w:val="20"/>
                      <w:lang w:eastAsia="ru-RU"/>
                    </w:rPr>
                    <w:t>Куб-А</w:t>
                  </w:r>
                  <w:proofErr w:type="gramEnd"/>
                  <w:r w:rsidRPr="00EE2E1D">
                    <w:rPr>
                      <w:rFonts w:ascii="Times New Roman" w:eastAsia="Times New Roman" w:hAnsi="Times New Roman" w:cs="Times New Roman"/>
                      <w:color w:val="242424"/>
                      <w:sz w:val="20"/>
                      <w:szCs w:val="20"/>
                      <w:lang w:eastAsia="ru-RU"/>
                    </w:rPr>
                    <w:t>» по адресу: </w:t>
                  </w:r>
                  <w:r w:rsidRPr="00EE2E1D">
                    <w:rPr>
                      <w:rFonts w:ascii="Times New Roman" w:eastAsia="Times New Roman" w:hAnsi="Times New Roman" w:cs="Times New Roman"/>
                      <w:color w:val="242424"/>
                      <w:sz w:val="20"/>
                      <w:szCs w:val="20"/>
                      <w:lang w:eastAsia="ru-RU"/>
                    </w:rPr>
                    <w:br/>
                    <w:t xml:space="preserve">г. Краснодар, </w:t>
                  </w:r>
                  <w:proofErr w:type="spellStart"/>
                  <w:r w:rsidRPr="00EE2E1D">
                    <w:rPr>
                      <w:rFonts w:ascii="Times New Roman" w:eastAsia="Times New Roman" w:hAnsi="Times New Roman" w:cs="Times New Roman"/>
                      <w:color w:val="242424"/>
                      <w:sz w:val="20"/>
                      <w:szCs w:val="20"/>
                      <w:lang w:eastAsia="ru-RU"/>
                    </w:rPr>
                    <w:t>Карасунский</w:t>
                  </w:r>
                  <w:proofErr w:type="spellEnd"/>
                  <w:r w:rsidRPr="00EE2E1D">
                    <w:rPr>
                      <w:rFonts w:ascii="Times New Roman" w:eastAsia="Times New Roman" w:hAnsi="Times New Roman" w:cs="Times New Roman"/>
                      <w:color w:val="242424"/>
                      <w:sz w:val="20"/>
                      <w:szCs w:val="20"/>
                      <w:lang w:eastAsia="ru-RU"/>
                    </w:rPr>
                    <w:t xml:space="preserve"> округ пос. Пригородный</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17 280/931 539,0</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411/14 868,68</w:t>
                  </w:r>
                </w:p>
              </w:tc>
              <w:tc>
                <w:tcPr>
                  <w:tcW w:w="94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не более 30000</w:t>
                  </w:r>
                </w:p>
              </w:tc>
            </w:tr>
            <w:tr w:rsidR="00EE2E1D" w:rsidRPr="00EE2E1D" w:rsidTr="00EE2E1D">
              <w:tc>
                <w:tcPr>
                  <w:tcW w:w="183"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3</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hyperlink r:id="rId6" w:tgtFrame="_blank" w:history="1">
                    <w:r w:rsidRPr="00EE2E1D">
                      <w:rPr>
                        <w:rFonts w:ascii="Times New Roman" w:eastAsia="Times New Roman" w:hAnsi="Times New Roman" w:cs="Times New Roman"/>
                        <w:color w:val="1D85B3"/>
                        <w:sz w:val="20"/>
                        <w:szCs w:val="20"/>
                        <w:u w:val="single"/>
                        <w:lang w:eastAsia="ru-RU"/>
                      </w:rPr>
                      <w:t>ООО «МОДО КАПИТАЛ»</w:t>
                    </w:r>
                  </w:hyperlink>
                </w:p>
              </w:tc>
              <w:tc>
                <w:tcPr>
                  <w:tcW w:w="1190"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ЖК «Солнечный город» </w:t>
                  </w:r>
                  <w:r w:rsidRPr="00EE2E1D">
                    <w:rPr>
                      <w:rFonts w:ascii="Times New Roman" w:eastAsia="Times New Roman" w:hAnsi="Times New Roman" w:cs="Times New Roman"/>
                      <w:color w:val="242424"/>
                      <w:sz w:val="20"/>
                      <w:szCs w:val="20"/>
                      <w:lang w:eastAsia="ru-RU"/>
                    </w:rPr>
                    <w:br/>
                    <w:t xml:space="preserve">по адресу: г. Краснодар, </w:t>
                  </w:r>
                  <w:proofErr w:type="spellStart"/>
                  <w:r w:rsidRPr="00EE2E1D">
                    <w:rPr>
                      <w:rFonts w:ascii="Times New Roman" w:eastAsia="Times New Roman" w:hAnsi="Times New Roman" w:cs="Times New Roman"/>
                      <w:color w:val="242424"/>
                      <w:sz w:val="20"/>
                      <w:szCs w:val="20"/>
                      <w:lang w:eastAsia="ru-RU"/>
                    </w:rPr>
                    <w:t>Прикубанский</w:t>
                  </w:r>
                  <w:proofErr w:type="spellEnd"/>
                  <w:r w:rsidRPr="00EE2E1D">
                    <w:rPr>
                      <w:rFonts w:ascii="Times New Roman" w:eastAsia="Times New Roman" w:hAnsi="Times New Roman" w:cs="Times New Roman"/>
                      <w:color w:val="242424"/>
                      <w:sz w:val="20"/>
                      <w:szCs w:val="20"/>
                      <w:lang w:eastAsia="ru-RU"/>
                    </w:rPr>
                    <w:t xml:space="preserve"> внутригородской округ, ул.3-я Трудовая, д.1/7</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354/13 959,43</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354/13 959,43</w:t>
                  </w:r>
                </w:p>
              </w:tc>
              <w:tc>
                <w:tcPr>
                  <w:tcW w:w="940"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не более 34892</w:t>
                  </w:r>
                </w:p>
              </w:tc>
            </w:tr>
            <w:tr w:rsidR="00EE2E1D" w:rsidRPr="00EE2E1D" w:rsidTr="00EE2E1D">
              <w:tc>
                <w:tcPr>
                  <w:tcW w:w="183"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4</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hyperlink r:id="rId7" w:tgtFrame="_blank" w:history="1">
                    <w:r w:rsidRPr="00EE2E1D">
                      <w:rPr>
                        <w:rFonts w:ascii="Times New Roman" w:eastAsia="Times New Roman" w:hAnsi="Times New Roman" w:cs="Times New Roman"/>
                        <w:color w:val="1D85B3"/>
                        <w:sz w:val="20"/>
                        <w:szCs w:val="20"/>
                        <w:u w:val="single"/>
                        <w:lang w:eastAsia="ru-RU"/>
                      </w:rPr>
                      <w:t>ООО «Терем»</w:t>
                    </w:r>
                  </w:hyperlink>
                </w:p>
              </w:tc>
              <w:tc>
                <w:tcPr>
                  <w:tcW w:w="119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«Жилой комплекс «Лебединое озеро» (литер 7 и 8) г. Горячий Ключ ул. Объездная,18</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216/10 395,0</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192/9 240,0</w:t>
                  </w:r>
                </w:p>
              </w:tc>
              <w:tc>
                <w:tcPr>
                  <w:tcW w:w="94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не более 35000</w:t>
                  </w:r>
                </w:p>
              </w:tc>
            </w:tr>
            <w:tr w:rsidR="00EE2E1D" w:rsidRPr="00EE2E1D" w:rsidTr="00EE2E1D">
              <w:tc>
                <w:tcPr>
                  <w:tcW w:w="183"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5</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hyperlink r:id="rId8" w:tgtFrame="_blank" w:history="1">
                    <w:r w:rsidRPr="00EE2E1D">
                      <w:rPr>
                        <w:rFonts w:ascii="Times New Roman" w:eastAsia="Times New Roman" w:hAnsi="Times New Roman" w:cs="Times New Roman"/>
                        <w:color w:val="1D85B3"/>
                        <w:sz w:val="20"/>
                        <w:szCs w:val="20"/>
                        <w:u w:val="single"/>
                        <w:lang w:eastAsia="ru-RU"/>
                      </w:rPr>
                      <w:t xml:space="preserve">ООО «Европа </w:t>
                    </w:r>
                    <w:proofErr w:type="spellStart"/>
                    <w:r w:rsidRPr="00EE2E1D">
                      <w:rPr>
                        <w:rFonts w:ascii="Times New Roman" w:eastAsia="Times New Roman" w:hAnsi="Times New Roman" w:cs="Times New Roman"/>
                        <w:color w:val="1D85B3"/>
                        <w:sz w:val="20"/>
                        <w:szCs w:val="20"/>
                        <w:u w:val="single"/>
                        <w:lang w:eastAsia="ru-RU"/>
                      </w:rPr>
                      <w:t>Девелопмент</w:t>
                    </w:r>
                    <w:proofErr w:type="spellEnd"/>
                    <w:r w:rsidRPr="00EE2E1D">
                      <w:rPr>
                        <w:rFonts w:ascii="Times New Roman" w:eastAsia="Times New Roman" w:hAnsi="Times New Roman" w:cs="Times New Roman"/>
                        <w:color w:val="1D85B3"/>
                        <w:sz w:val="20"/>
                        <w:szCs w:val="20"/>
                        <w:u w:val="single"/>
                        <w:lang w:eastAsia="ru-RU"/>
                      </w:rPr>
                      <w:t>»</w:t>
                    </w:r>
                  </w:hyperlink>
                </w:p>
              </w:tc>
              <w:tc>
                <w:tcPr>
                  <w:tcW w:w="1190"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Жилой Комплекс «</w:t>
                  </w:r>
                  <w:proofErr w:type="spellStart"/>
                  <w:r w:rsidRPr="00EE2E1D">
                    <w:rPr>
                      <w:rFonts w:ascii="Times New Roman" w:eastAsia="Times New Roman" w:hAnsi="Times New Roman" w:cs="Times New Roman"/>
                      <w:color w:val="242424"/>
                      <w:sz w:val="20"/>
                      <w:szCs w:val="20"/>
                      <w:lang w:eastAsia="ru-RU"/>
                    </w:rPr>
                    <w:t>МодеГрад</w:t>
                  </w:r>
                  <w:proofErr w:type="spellEnd"/>
                  <w:r w:rsidRPr="00EE2E1D">
                    <w:rPr>
                      <w:rFonts w:ascii="Times New Roman" w:eastAsia="Times New Roman" w:hAnsi="Times New Roman" w:cs="Times New Roman"/>
                      <w:color w:val="242424"/>
                      <w:sz w:val="20"/>
                      <w:szCs w:val="20"/>
                      <w:lang w:eastAsia="ru-RU"/>
                    </w:rPr>
                    <w:t>» Краснодарский край, </w:t>
                  </w:r>
                  <w:r w:rsidRPr="00EE2E1D">
                    <w:rPr>
                      <w:rFonts w:ascii="Times New Roman" w:eastAsia="Times New Roman" w:hAnsi="Times New Roman" w:cs="Times New Roman"/>
                      <w:color w:val="242424"/>
                      <w:sz w:val="20"/>
                      <w:szCs w:val="20"/>
                      <w:lang w:eastAsia="ru-RU"/>
                    </w:rPr>
                    <w:br/>
                    <w:t xml:space="preserve">г. Краснодар, </w:t>
                  </w:r>
                  <w:proofErr w:type="spellStart"/>
                  <w:r w:rsidRPr="00EE2E1D">
                    <w:rPr>
                      <w:rFonts w:ascii="Times New Roman" w:eastAsia="Times New Roman" w:hAnsi="Times New Roman" w:cs="Times New Roman"/>
                      <w:color w:val="242424"/>
                      <w:sz w:val="20"/>
                      <w:szCs w:val="20"/>
                      <w:lang w:eastAsia="ru-RU"/>
                    </w:rPr>
                    <w:t>Прикубанский</w:t>
                  </w:r>
                  <w:proofErr w:type="spellEnd"/>
                  <w:r w:rsidRPr="00EE2E1D">
                    <w:rPr>
                      <w:rFonts w:ascii="Times New Roman" w:eastAsia="Times New Roman" w:hAnsi="Times New Roman" w:cs="Times New Roman"/>
                      <w:color w:val="242424"/>
                      <w:sz w:val="20"/>
                      <w:szCs w:val="20"/>
                      <w:lang w:eastAsia="ru-RU"/>
                    </w:rPr>
                    <w:t xml:space="preserve"> внутригородской округ</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1831/104 028,08</w:t>
                  </w:r>
                </w:p>
              </w:tc>
              <w:tc>
                <w:tcPr>
                  <w:tcW w:w="0" w:type="auto"/>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288/15 504,51</w:t>
                  </w:r>
                </w:p>
              </w:tc>
              <w:tc>
                <w:tcPr>
                  <w:tcW w:w="940" w:type="pct"/>
                  <w:tcBorders>
                    <w:top w:val="single" w:sz="8" w:space="0" w:color="ACACAC"/>
                    <w:left w:val="single" w:sz="8" w:space="0" w:color="ACACAC"/>
                    <w:bottom w:val="single" w:sz="8" w:space="0" w:color="ACACAC"/>
                    <w:right w:val="single" w:sz="8" w:space="0" w:color="ACACAC"/>
                  </w:tcBorders>
                  <w:shd w:val="clear" w:color="auto" w:fill="FFFFFF"/>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не более 35000</w:t>
                  </w:r>
                </w:p>
              </w:tc>
            </w:tr>
            <w:tr w:rsidR="00EE2E1D" w:rsidRPr="00EE2E1D" w:rsidTr="00EE2E1D">
              <w:tc>
                <w:tcPr>
                  <w:tcW w:w="183"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6</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hyperlink r:id="rId9" w:tgtFrame="_blank" w:history="1">
                    <w:r w:rsidRPr="00EE2E1D">
                      <w:rPr>
                        <w:rFonts w:ascii="Times New Roman" w:eastAsia="Times New Roman" w:hAnsi="Times New Roman" w:cs="Times New Roman"/>
                        <w:color w:val="1D85B3"/>
                        <w:sz w:val="20"/>
                        <w:szCs w:val="20"/>
                        <w:u w:val="single"/>
                        <w:lang w:eastAsia="ru-RU"/>
                      </w:rPr>
                      <w:t>ООО «</w:t>
                    </w:r>
                    <w:proofErr w:type="spellStart"/>
                    <w:r w:rsidRPr="00EE2E1D">
                      <w:rPr>
                        <w:rFonts w:ascii="Times New Roman" w:eastAsia="Times New Roman" w:hAnsi="Times New Roman" w:cs="Times New Roman"/>
                        <w:color w:val="1D85B3"/>
                        <w:sz w:val="20"/>
                        <w:szCs w:val="20"/>
                        <w:u w:val="single"/>
                        <w:lang w:eastAsia="ru-RU"/>
                      </w:rPr>
                      <w:t>ТоргСоюз</w:t>
                    </w:r>
                    <w:proofErr w:type="spellEnd"/>
                    <w:r w:rsidRPr="00EE2E1D">
                      <w:rPr>
                        <w:rFonts w:ascii="Times New Roman" w:eastAsia="Times New Roman" w:hAnsi="Times New Roman" w:cs="Times New Roman"/>
                        <w:color w:val="1D85B3"/>
                        <w:sz w:val="20"/>
                        <w:szCs w:val="20"/>
                        <w:u w:val="single"/>
                        <w:lang w:eastAsia="ru-RU"/>
                      </w:rPr>
                      <w:t>»</w:t>
                    </w:r>
                  </w:hyperlink>
                </w:p>
              </w:tc>
              <w:tc>
                <w:tcPr>
                  <w:tcW w:w="119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 xml:space="preserve">Комплекс </w:t>
                  </w:r>
                  <w:proofErr w:type="spellStart"/>
                  <w:r w:rsidRPr="00EE2E1D">
                    <w:rPr>
                      <w:rFonts w:ascii="Times New Roman" w:eastAsia="Times New Roman" w:hAnsi="Times New Roman" w:cs="Times New Roman"/>
                      <w:color w:val="242424"/>
                      <w:sz w:val="20"/>
                      <w:szCs w:val="20"/>
                      <w:lang w:eastAsia="ru-RU"/>
                    </w:rPr>
                    <w:t>среднеэтажной</w:t>
                  </w:r>
                  <w:proofErr w:type="spellEnd"/>
                  <w:r w:rsidRPr="00EE2E1D">
                    <w:rPr>
                      <w:rFonts w:ascii="Times New Roman" w:eastAsia="Times New Roman" w:hAnsi="Times New Roman" w:cs="Times New Roman"/>
                      <w:color w:val="242424"/>
                      <w:sz w:val="20"/>
                      <w:szCs w:val="20"/>
                      <w:lang w:eastAsia="ru-RU"/>
                    </w:rPr>
                    <w:t xml:space="preserve"> жилой застройки в микрорайоне «Кубанский» поселка Южный </w:t>
                  </w:r>
                  <w:proofErr w:type="spellStart"/>
                  <w:r w:rsidRPr="00EE2E1D">
                    <w:rPr>
                      <w:rFonts w:ascii="Times New Roman" w:eastAsia="Times New Roman" w:hAnsi="Times New Roman" w:cs="Times New Roman"/>
                      <w:color w:val="242424"/>
                      <w:sz w:val="20"/>
                      <w:szCs w:val="20"/>
                      <w:lang w:eastAsia="ru-RU"/>
                    </w:rPr>
                    <w:t>Динского</w:t>
                  </w:r>
                  <w:proofErr w:type="spellEnd"/>
                  <w:r w:rsidRPr="00EE2E1D">
                    <w:rPr>
                      <w:rFonts w:ascii="Times New Roman" w:eastAsia="Times New Roman" w:hAnsi="Times New Roman" w:cs="Times New Roman"/>
                      <w:color w:val="242424"/>
                      <w:sz w:val="20"/>
                      <w:szCs w:val="20"/>
                      <w:lang w:eastAsia="ru-RU"/>
                    </w:rPr>
                    <w:t xml:space="preserve"> района Краснодарского края» по адресу: Динской район,</w:t>
                  </w:r>
                </w:p>
                <w:p w:rsidR="00EE2E1D" w:rsidRPr="00EE2E1D" w:rsidRDefault="00EE2E1D" w:rsidP="00EE2E1D">
                  <w:pPr>
                    <w:spacing w:after="0" w:line="240" w:lineRule="auto"/>
                    <w:rPr>
                      <w:rFonts w:ascii="Times New Roman" w:eastAsia="Times New Roman" w:hAnsi="Times New Roman" w:cs="Times New Roman"/>
                      <w:sz w:val="20"/>
                      <w:szCs w:val="20"/>
                      <w:lang w:eastAsia="ru-RU"/>
                    </w:rPr>
                  </w:pPr>
                </w:p>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br/>
                    <w:t>п. Южный, ул. Казачья 2,4,6,</w:t>
                  </w:r>
                  <w:proofErr w:type="gramStart"/>
                  <w:r w:rsidRPr="00EE2E1D">
                    <w:rPr>
                      <w:rFonts w:ascii="Times New Roman" w:eastAsia="Times New Roman" w:hAnsi="Times New Roman" w:cs="Times New Roman"/>
                      <w:color w:val="242424"/>
                      <w:sz w:val="20"/>
                      <w:szCs w:val="20"/>
                      <w:lang w:eastAsia="ru-RU"/>
                    </w:rPr>
                    <w:t>8,</w:t>
                  </w:r>
                  <w:r w:rsidRPr="00EE2E1D">
                    <w:rPr>
                      <w:rFonts w:ascii="Times New Roman" w:eastAsia="Times New Roman" w:hAnsi="Times New Roman" w:cs="Times New Roman"/>
                      <w:color w:val="242424"/>
                      <w:sz w:val="20"/>
                      <w:szCs w:val="20"/>
                      <w:lang w:eastAsia="ru-RU"/>
                    </w:rPr>
                    <w:br/>
                    <w:t>ул.</w:t>
                  </w:r>
                  <w:proofErr w:type="gramEnd"/>
                  <w:r w:rsidRPr="00EE2E1D">
                    <w:rPr>
                      <w:rFonts w:ascii="Times New Roman" w:eastAsia="Times New Roman" w:hAnsi="Times New Roman" w:cs="Times New Roman"/>
                      <w:color w:val="242424"/>
                      <w:sz w:val="20"/>
                      <w:szCs w:val="20"/>
                      <w:lang w:eastAsia="ru-RU"/>
                    </w:rPr>
                    <w:t xml:space="preserve"> Екатерининская 1,3,5,7</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2 202/95 996,31</w:t>
                  </w:r>
                </w:p>
              </w:tc>
              <w:tc>
                <w:tcPr>
                  <w:tcW w:w="0" w:type="auto"/>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в стадии получения</w:t>
                  </w:r>
                </w:p>
              </w:tc>
              <w:tc>
                <w:tcPr>
                  <w:tcW w:w="940" w:type="pct"/>
                  <w:tcBorders>
                    <w:top w:val="single" w:sz="8" w:space="0" w:color="ACACAC"/>
                    <w:left w:val="single" w:sz="8" w:space="0" w:color="ACACAC"/>
                    <w:bottom w:val="single" w:sz="8" w:space="0" w:color="ACACAC"/>
                    <w:right w:val="single" w:sz="8" w:space="0" w:color="ACACAC"/>
                  </w:tcBorders>
                  <w:shd w:val="clear" w:color="auto" w:fill="EBEBEB"/>
                  <w:tcMar>
                    <w:top w:w="150" w:type="dxa"/>
                    <w:left w:w="75" w:type="dxa"/>
                    <w:bottom w:w="150" w:type="dxa"/>
                    <w:right w:w="75" w:type="dxa"/>
                  </w:tcMar>
                  <w:vAlign w:val="center"/>
                  <w:hideMark/>
                </w:tcPr>
                <w:p w:rsidR="00EE2E1D" w:rsidRPr="00EE2E1D" w:rsidRDefault="00EE2E1D" w:rsidP="00EE2E1D">
                  <w:pPr>
                    <w:spacing w:after="0" w:line="240" w:lineRule="auto"/>
                    <w:jc w:val="center"/>
                    <w:rPr>
                      <w:rFonts w:ascii="Times New Roman" w:eastAsia="Times New Roman" w:hAnsi="Times New Roman" w:cs="Times New Roman"/>
                      <w:color w:val="242424"/>
                      <w:sz w:val="20"/>
                      <w:szCs w:val="20"/>
                      <w:lang w:eastAsia="ru-RU"/>
                    </w:rPr>
                  </w:pPr>
                  <w:r w:rsidRPr="00EE2E1D">
                    <w:rPr>
                      <w:rFonts w:ascii="Times New Roman" w:eastAsia="Times New Roman" w:hAnsi="Times New Roman" w:cs="Times New Roman"/>
                      <w:color w:val="242424"/>
                      <w:sz w:val="20"/>
                      <w:szCs w:val="20"/>
                      <w:lang w:eastAsia="ru-RU"/>
                    </w:rPr>
                    <w:t>не более 31251</w:t>
                  </w:r>
                </w:p>
                <w:p w:rsidR="00EE2E1D" w:rsidRPr="00EE2E1D" w:rsidRDefault="00EE2E1D" w:rsidP="00EE2E1D">
                  <w:pPr>
                    <w:spacing w:after="0" w:line="240" w:lineRule="auto"/>
                    <w:rPr>
                      <w:rFonts w:ascii="Times New Roman" w:eastAsia="Times New Roman" w:hAnsi="Times New Roman" w:cs="Times New Roman"/>
                      <w:sz w:val="20"/>
                      <w:szCs w:val="20"/>
                      <w:lang w:eastAsia="ru-RU"/>
                    </w:rPr>
                  </w:pPr>
                </w:p>
                <w:p w:rsidR="00EE2E1D" w:rsidRPr="00EE2E1D" w:rsidRDefault="00EE2E1D" w:rsidP="00EE2E1D">
                  <w:pPr>
                    <w:spacing w:after="0" w:line="240" w:lineRule="auto"/>
                    <w:rPr>
                      <w:rFonts w:ascii="Times New Roman" w:eastAsia="Times New Roman" w:hAnsi="Times New Roman" w:cs="Times New Roman"/>
                      <w:sz w:val="20"/>
                      <w:szCs w:val="20"/>
                      <w:lang w:eastAsia="ru-RU"/>
                    </w:rPr>
                  </w:pPr>
                </w:p>
              </w:tc>
            </w:tr>
          </w:tbl>
          <w:p w:rsidR="00EE2E1D" w:rsidRPr="00EE2E1D" w:rsidRDefault="00EE2E1D" w:rsidP="00EE2E1D">
            <w:pPr>
              <w:spacing w:after="0" w:line="240" w:lineRule="auto"/>
              <w:rPr>
                <w:rFonts w:ascii="Times New Roman" w:eastAsia="Times New Roman" w:hAnsi="Times New Roman" w:cs="Times New Roman"/>
                <w:color w:val="151515"/>
                <w:sz w:val="20"/>
                <w:szCs w:val="20"/>
                <w:lang w:eastAsia="ru-RU"/>
              </w:rPr>
            </w:pPr>
          </w:p>
        </w:tc>
      </w:tr>
    </w:tbl>
    <w:p w:rsidR="00BE3B84" w:rsidRDefault="00BE3B84"/>
    <w:sectPr w:rsidR="00BE3B84" w:rsidSect="00EE2E1D">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D"/>
    <w:rsid w:val="00BE3B84"/>
    <w:rsid w:val="00EE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1388-9EDA-4E4F-8C41-C3581A9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E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2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E1D"/>
  </w:style>
  <w:style w:type="character" w:styleId="a4">
    <w:name w:val="Hyperlink"/>
    <w:basedOn w:val="a0"/>
    <w:uiPriority w:val="99"/>
    <w:semiHidden/>
    <w:unhideWhenUsed/>
    <w:rsid w:val="00EE2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7617">
      <w:bodyDiv w:val="1"/>
      <w:marLeft w:val="0"/>
      <w:marRight w:val="0"/>
      <w:marTop w:val="0"/>
      <w:marBottom w:val="0"/>
      <w:divBdr>
        <w:top w:val="none" w:sz="0" w:space="0" w:color="auto"/>
        <w:left w:val="none" w:sz="0" w:space="0" w:color="auto"/>
        <w:bottom w:val="none" w:sz="0" w:space="0" w:color="auto"/>
        <w:right w:val="none" w:sz="0" w:space="0" w:color="auto"/>
      </w:divBdr>
      <w:divsChild>
        <w:div w:id="1518890638">
          <w:marLeft w:val="0"/>
          <w:marRight w:val="0"/>
          <w:marTop w:val="0"/>
          <w:marBottom w:val="0"/>
          <w:divBdr>
            <w:top w:val="none" w:sz="0" w:space="0" w:color="auto"/>
            <w:left w:val="none" w:sz="0" w:space="0" w:color="auto"/>
            <w:bottom w:val="none" w:sz="0" w:space="0" w:color="auto"/>
            <w:right w:val="none" w:sz="0" w:space="0" w:color="auto"/>
          </w:divBdr>
        </w:div>
        <w:div w:id="1449470113">
          <w:marLeft w:val="0"/>
          <w:marRight w:val="0"/>
          <w:marTop w:val="0"/>
          <w:marBottom w:val="600"/>
          <w:divBdr>
            <w:top w:val="none" w:sz="0" w:space="0" w:color="auto"/>
            <w:left w:val="none" w:sz="0" w:space="0" w:color="auto"/>
            <w:bottom w:val="none" w:sz="0" w:space="0" w:color="auto"/>
            <w:right w:val="none" w:sz="0" w:space="0" w:color="auto"/>
          </w:divBdr>
          <w:divsChild>
            <w:div w:id="2554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realt.ru/" TargetMode="External"/><Relationship Id="rId3" Type="http://schemas.openxmlformats.org/officeDocument/2006/relationships/webSettings" Target="webSettings.xml"/><Relationship Id="rId7" Type="http://schemas.openxmlformats.org/officeDocument/2006/relationships/hyperlink" Target="http://www.terem-g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c1acbqimbegavd6ftc.su/" TargetMode="External"/><Relationship Id="rId11" Type="http://schemas.openxmlformats.org/officeDocument/2006/relationships/theme" Target="theme/theme1.xml"/><Relationship Id="rId5" Type="http://schemas.openxmlformats.org/officeDocument/2006/relationships/hyperlink" Target="http://d-sot.ru/prigorodnyy/" TargetMode="External"/><Relationship Id="rId10" Type="http://schemas.openxmlformats.org/officeDocument/2006/relationships/fontTable" Target="fontTable.xml"/><Relationship Id="rId4" Type="http://schemas.openxmlformats.org/officeDocument/2006/relationships/hyperlink" Target="http://gik23.ru/" TargetMode="External"/><Relationship Id="rId9" Type="http://schemas.openxmlformats.org/officeDocument/2006/relationships/hyperlink" Target="http://www.home-for-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2015-09-23T05:23:00Z</dcterms:created>
  <dcterms:modified xsi:type="dcterms:W3CDTF">2015-09-23T05:25:00Z</dcterms:modified>
</cp:coreProperties>
</file>